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Daugavpils valstspils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ē</w:t>
      </w:r>
      <w:r>
        <w:rPr>
          <w:rFonts w:ascii="Times New Roman" w:hAnsi="Times New Roman"/>
          <w:b w:val="1"/>
          <w:bCs w:val="1"/>
          <w:rtl w:val="0"/>
          <w:lang w:val="ru-RU"/>
        </w:rPr>
        <w:t>tas pa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š</w:t>
      </w:r>
      <w:r>
        <w:rPr>
          <w:rFonts w:ascii="Times New Roman" w:hAnsi="Times New Roman"/>
          <w:b w:val="1"/>
          <w:bCs w:val="1"/>
          <w:rtl w:val="0"/>
          <w:lang w:val="ru-RU"/>
        </w:rPr>
        <w:t>vald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ī</w:t>
      </w:r>
      <w:r>
        <w:rPr>
          <w:rFonts w:ascii="Times New Roman" w:hAnsi="Times New Roman"/>
          <w:b w:val="1"/>
          <w:bCs w:val="1"/>
          <w:rtl w:val="0"/>
          <w:lang w:val="ru-RU"/>
        </w:rPr>
        <w:t>bas iest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ā</w:t>
      </w:r>
      <w:r>
        <w:rPr>
          <w:rFonts w:ascii="Times New Roman" w:hAnsi="Times New Roman"/>
          <w:b w:val="1"/>
          <w:bCs w:val="1"/>
          <w:rtl w:val="0"/>
          <w:lang w:val="ru-RU"/>
        </w:rPr>
        <w:t>de "Daugavpils Kult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ū</w:t>
      </w:r>
      <w:r>
        <w:rPr>
          <w:rFonts w:ascii="Times New Roman" w:hAnsi="Times New Roman"/>
          <w:b w:val="1"/>
          <w:bCs w:val="1"/>
          <w:rtl w:val="0"/>
          <w:lang w:val="ru-RU"/>
        </w:rPr>
        <w:t>ras pils"</w:t>
      </w:r>
    </w:p>
    <w:p>
      <w:pPr>
        <w:pStyle w:val="Normal.0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</w:rPr>
        <w:t>R</w:t>
      </w:r>
      <w:bookmarkStart w:name="_Hlk80609825" w:id="0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ģ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istr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cijas numurs</w:t>
      </w:r>
      <w:bookmarkEnd w:id="0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50900040341, </w:t>
      </w:r>
      <w:bookmarkStart w:name="_Hlk80609853" w:id="1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juridisk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adrese:</w:t>
      </w:r>
      <w:bookmarkEnd w:id="1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rtl w:val="0"/>
          <w:lang w:val="ru-RU"/>
        </w:rPr>
        <w:t>Smil</w:t>
      </w:r>
      <w:r>
        <w:rPr>
          <w:rFonts w:ascii="Times New Roman" w:hAnsi="Times New Roman" w:hint="default"/>
          <w:rtl w:val="0"/>
          <w:lang w:val="ru-RU"/>
        </w:rPr>
        <w:t>š</w:t>
      </w:r>
      <w:r>
        <w:rPr>
          <w:rFonts w:ascii="Times New Roman" w:hAnsi="Times New Roman"/>
          <w:rtl w:val="0"/>
          <w:lang w:val="ru-RU"/>
        </w:rPr>
        <w:t>u iela 92, Daugavpils, LV</w:t>
      </w:r>
      <w:r>
        <w:rPr>
          <w:rFonts w:ascii="Times New Roman" w:hAnsi="Times New Roman" w:hint="default"/>
          <w:rtl w:val="0"/>
          <w:lang w:val="ru-RU"/>
        </w:rPr>
        <w:t>–</w:t>
      </w:r>
      <w:r>
        <w:rPr>
          <w:rFonts w:ascii="Times New Roman" w:hAnsi="Times New Roman"/>
          <w:rtl w:val="0"/>
          <w:lang w:val="ru-RU"/>
        </w:rPr>
        <w:t xml:space="preserve">5410, 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rtl w:val="0"/>
          <w:lang w:val="ru-RU"/>
        </w:rPr>
        <w:t>t</w:t>
      </w:r>
      <w:r>
        <w:rPr>
          <w:rFonts w:ascii="Times New Roman" w:hAnsi="Times New Roman" w:hint="default"/>
          <w:rtl w:val="0"/>
          <w:lang w:val="ru-RU"/>
        </w:rPr>
        <w:t>ā</w:t>
      </w:r>
      <w:r>
        <w:rPr>
          <w:rFonts w:ascii="Times New Roman" w:hAnsi="Times New Roman"/>
          <w:rtl w:val="0"/>
          <w:lang w:val="ru-RU"/>
        </w:rPr>
        <w:t>lr. +371 654 43809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ru-RU"/>
        </w:rPr>
        <w:t xml:space="preserve">e-pasts: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singl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"mailto:kulturas.pils@daugavpils.lv"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kulturas.pils@daugavpils.lv</w:t>
      </w:r>
      <w:r>
        <w:rPr/>
        <w:fldChar w:fldCharType="end" w:fldLock="0"/>
      </w:r>
      <w:r>
        <w:rPr>
          <w:rStyle w:val="Нет"/>
          <w:rFonts w:ascii="Times New Roman" w:hAnsi="Times New Roman"/>
          <w:u w:val="single"/>
          <w:rtl w:val="0"/>
          <w:lang w:val="ru-RU"/>
        </w:rPr>
        <w:t>,</w:t>
      </w:r>
      <w:r>
        <w:rPr>
          <w:rStyle w:val="Нет"/>
          <w:rFonts w:ascii="Times New Roman" w:hAnsi="Times New Roman"/>
          <w:u w:val="single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single" w:color="000000"/>
          <w:lang w:val="ru-RU"/>
          <w14:textFill>
            <w14:solidFill>
              <w14:srgbClr w14:val="000000"/>
            </w14:solidFill>
          </w14:textFill>
        </w:rPr>
        <w:instrText xml:space="preserve"> HYPERLINK "http://www.dkp.lv"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u w:val="single" w:color="000000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www.dkp.lv</w:t>
      </w:r>
      <w:r>
        <w:rPr/>
        <w:fldChar w:fldCharType="end" w:fldLock="0"/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REZERV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Ā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CIJAS PIETEIKUMS PAS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Ā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KUMAM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tbl>
      <w:tblPr>
        <w:tblW w:w="96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9"/>
        <w:gridCol w:w="4353"/>
        <w:gridCol w:w="477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Pas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kuma organizators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(juridisk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ā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vai fizisk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ā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persona)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Juridisk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s personas re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ģ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istr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cijas Nr.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Fizisk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s-ES_tradnl"/>
              </w:rPr>
              <w:t>s personas kods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Juridisk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ā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adrese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Persona, kas paraksta l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gumu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 (v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rds, uzv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rds, amats)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Kontaktpersona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rds, uzv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rds, t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lrunis, e-pasts)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Pakalpojuma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ņē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m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ja pilnvarot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ā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persona (v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rds, uzv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rds, telefons, e-pasts)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sv-SE"/>
              </w:rPr>
              <w:t>atbild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ga par l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guma izpildes uzraudz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īš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anu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Pakalpojuma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ņē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m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ja pilnvarot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ā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persona (v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rds, uzv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 xml:space="preserve">rds, telefons)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sv-SE"/>
              </w:rPr>
              <w:t>atbild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g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 xml:space="preserve">ā 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par ugunsdro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šī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bas pras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bu iev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ro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š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anu telpu nomas laik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Bankas rekviz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(bankas nosaukums, bankas kods un konts)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Pas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kuma nosaukums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ss projekta apraksts, video  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Pas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kuma datums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pt-PT"/>
              </w:rPr>
              <w:t>, l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aiks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Koncertz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 xml:space="preserve">les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Maz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s 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 xml:space="preserve">les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Foaj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noma pas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kumam (stundu skaits)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Koncertz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les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Maz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e-DE"/>
              </w:rPr>
              <w:t>s z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les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Foaj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noma dekor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ciju mont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āž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ai un demont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āž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ai, m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ēģ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in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jumiem (stundu skaits)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Nepiecie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š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amais grimm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ē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tavu skaits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 (ma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ks.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 xml:space="preserve"> 5)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</w:t>
            </w:r>
          </w:p>
        </w:tc>
        <w:tc>
          <w:tcPr>
            <w:tcW w:type="dxa" w:w="4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nl-NL"/>
              </w:rPr>
              <w:t>Papildus inform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cija;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nepiecie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š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amais tehniskais nodro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š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in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ru-RU"/>
              </w:rPr>
              <w:t>ā</w:t>
            </w:r>
            <w:r>
              <w:rPr>
                <w:rStyle w:val="Нет"/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ru-RU"/>
              </w:rPr>
              <w:t>jums</w:t>
            </w:r>
          </w:p>
        </w:tc>
        <w:tc>
          <w:tcPr>
            <w:tcW w:type="dxa" w:w="4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9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Aizpild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ī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ja pieteikumu: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Datums: 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rStyle w:val="Нет"/>
          <w:rFonts w:ascii="Times New Roman" w:cs="Times New Roman" w:hAnsi="Times New Roman" w:eastAsia="Times New Roman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720" w:right="707" w:bottom="72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