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79F0" w14:textId="7B4E9ED3" w:rsidR="00796835" w:rsidRPr="00A7477A" w:rsidRDefault="00796835" w:rsidP="00796835">
      <w:pPr>
        <w:jc w:val="right"/>
        <w:rPr>
          <w:rFonts w:ascii="Times New Roman" w:eastAsia="Times New Roman" w:hAnsi="Times New Roman"/>
          <w:b/>
          <w:caps/>
          <w:sz w:val="23"/>
          <w:szCs w:val="23"/>
          <w:lang w:eastAsia="lv-LV"/>
        </w:rPr>
      </w:pPr>
      <w:r>
        <w:rPr>
          <w:rFonts w:ascii="Times New Roman" w:eastAsia="Times New Roman" w:hAnsi="Times New Roman"/>
          <w:b/>
          <w:caps/>
          <w:sz w:val="23"/>
          <w:szCs w:val="23"/>
          <w:lang w:eastAsia="lv-LV"/>
        </w:rPr>
        <w:t>4</w:t>
      </w:r>
      <w:r w:rsidRPr="00A7477A">
        <w:rPr>
          <w:rFonts w:ascii="Times New Roman" w:eastAsia="Times New Roman" w:hAnsi="Times New Roman"/>
          <w:b/>
          <w:caps/>
          <w:sz w:val="23"/>
          <w:szCs w:val="23"/>
          <w:lang w:eastAsia="lv-LV"/>
        </w:rPr>
        <w:t>.</w:t>
      </w:r>
      <w:r w:rsidRPr="00A7477A">
        <w:rPr>
          <w:rFonts w:ascii="Times New Roman" w:eastAsia="Times New Roman" w:hAnsi="Times New Roman"/>
          <w:b/>
          <w:sz w:val="23"/>
          <w:szCs w:val="23"/>
          <w:lang w:eastAsia="lv-LV"/>
        </w:rPr>
        <w:t>pielikums</w:t>
      </w:r>
    </w:p>
    <w:p w14:paraId="19796269" w14:textId="77777777" w:rsidR="00AF354C" w:rsidRDefault="00AF354C"/>
    <w:p w14:paraId="577C1433" w14:textId="77777777" w:rsidR="00796835" w:rsidRPr="00796835" w:rsidRDefault="00796835">
      <w:pPr>
        <w:rPr>
          <w:b/>
          <w:bCs/>
        </w:rPr>
      </w:pPr>
    </w:p>
    <w:p w14:paraId="36D75AA3" w14:textId="5DB90B0C" w:rsidR="00796835" w:rsidRPr="00796835" w:rsidRDefault="00796835" w:rsidP="00796835">
      <w:pPr>
        <w:jc w:val="center"/>
        <w:rPr>
          <w:rFonts w:ascii="Times New Roman" w:hAnsi="Times New Roman"/>
          <w:b/>
          <w:bCs/>
        </w:rPr>
      </w:pPr>
      <w:r w:rsidRPr="00796835">
        <w:rPr>
          <w:rFonts w:ascii="Times New Roman" w:hAnsi="Times New Roman"/>
          <w:b/>
          <w:bCs/>
        </w:rPr>
        <w:t>TEHNISKAIS – FINANŠU PIEDĀVĀJUMS</w:t>
      </w:r>
    </w:p>
    <w:p w14:paraId="6D46C236" w14:textId="77777777" w:rsidR="00796835" w:rsidRDefault="00796835" w:rsidP="00796835">
      <w:pPr>
        <w:jc w:val="center"/>
      </w:pPr>
    </w:p>
    <w:p w14:paraId="2B2E1C55" w14:textId="77777777" w:rsidR="00796835" w:rsidRPr="00711195" w:rsidRDefault="00796835" w:rsidP="00796835">
      <w:pPr>
        <w:jc w:val="center"/>
        <w:rPr>
          <w:rFonts w:ascii="Times New Roman" w:hAnsi="Times New Roman"/>
          <w:bCs/>
          <w:i/>
          <w:iCs/>
        </w:rPr>
      </w:pPr>
      <w:r w:rsidRPr="00711195">
        <w:rPr>
          <w:rFonts w:ascii="Times New Roman" w:hAnsi="Times New Roman"/>
          <w:i/>
          <w:iCs/>
        </w:rPr>
        <w:t>Cenu aptaujai “</w:t>
      </w:r>
      <w:r w:rsidRPr="00711195">
        <w:rPr>
          <w:rFonts w:ascii="Times New Roman" w:hAnsi="Times New Roman"/>
          <w:bCs/>
          <w:i/>
          <w:iCs/>
        </w:rPr>
        <w:t xml:space="preserve">Daugavpils  </w:t>
      </w:r>
      <w:proofErr w:type="spellStart"/>
      <w:r w:rsidRPr="00711195">
        <w:rPr>
          <w:rFonts w:ascii="Times New Roman" w:hAnsi="Times New Roman"/>
          <w:bCs/>
          <w:i/>
          <w:iCs/>
        </w:rPr>
        <w:t>valstspilsētas</w:t>
      </w:r>
      <w:proofErr w:type="spellEnd"/>
      <w:r w:rsidRPr="00711195">
        <w:rPr>
          <w:rFonts w:ascii="Times New Roman" w:hAnsi="Times New Roman"/>
          <w:bCs/>
          <w:i/>
          <w:iCs/>
        </w:rPr>
        <w:t xml:space="preserve"> pašvaldības iestāde “Daugavpils Kultūras pils” ēkas ieejas lieveņu remonts”</w:t>
      </w:r>
    </w:p>
    <w:p w14:paraId="45500DCC" w14:textId="77777777" w:rsidR="00796835" w:rsidRPr="00711195" w:rsidRDefault="00796835" w:rsidP="00796835">
      <w:pPr>
        <w:jc w:val="center"/>
        <w:rPr>
          <w:rFonts w:ascii="Times New Roman" w:hAnsi="Times New Roman"/>
        </w:rPr>
      </w:pPr>
    </w:p>
    <w:p w14:paraId="597E0325" w14:textId="77777777" w:rsidR="00711195" w:rsidRDefault="00796835" w:rsidP="00711195">
      <w:pPr>
        <w:ind w:firstLine="720"/>
        <w:jc w:val="both"/>
        <w:rPr>
          <w:rFonts w:ascii="Times New Roman" w:hAnsi="Times New Roman"/>
          <w:highlight w:val="white"/>
        </w:rPr>
      </w:pPr>
      <w:r w:rsidRPr="00711195">
        <w:rPr>
          <w:rFonts w:ascii="Times New Roman" w:hAnsi="Times New Roman"/>
          <w:highlight w:val="white"/>
        </w:rPr>
        <w:t>Ar šī piedāvājuma iesniegšanu apliecinām, ka nodrošināsim</w:t>
      </w:r>
      <w:r w:rsidR="00711195">
        <w:rPr>
          <w:rFonts w:ascii="Times New Roman" w:hAnsi="Times New Roman"/>
          <w:highlight w:val="white"/>
        </w:rPr>
        <w:t>:</w:t>
      </w:r>
    </w:p>
    <w:p w14:paraId="6AC6B397" w14:textId="28A36239" w:rsidR="00796835" w:rsidRPr="00711195" w:rsidRDefault="00796835" w:rsidP="00711195">
      <w:pPr>
        <w:pStyle w:val="Sarakstarindkopa"/>
        <w:numPr>
          <w:ilvl w:val="0"/>
          <w:numId w:val="2"/>
        </w:numPr>
        <w:jc w:val="both"/>
        <w:rPr>
          <w:rFonts w:ascii="Times New Roman" w:hAnsi="Times New Roman"/>
        </w:rPr>
      </w:pPr>
      <w:r w:rsidRPr="00711195">
        <w:rPr>
          <w:rFonts w:ascii="Times New Roman" w:hAnsi="Times New Roman"/>
          <w:highlight w:val="white"/>
        </w:rPr>
        <w:t xml:space="preserve">remontdarbus atbilstoši cenu aptaujas </w:t>
      </w:r>
      <w:r w:rsidRPr="00A75EC8">
        <w:rPr>
          <w:rFonts w:ascii="Times New Roman" w:hAnsi="Times New Roman"/>
          <w:bCs/>
          <w:iCs/>
          <w:highlight w:val="white"/>
        </w:rPr>
        <w:t>“</w:t>
      </w:r>
      <w:r w:rsidRPr="00A75EC8">
        <w:rPr>
          <w:rFonts w:ascii="Times New Roman" w:hAnsi="Times New Roman"/>
          <w:bCs/>
          <w:iCs/>
        </w:rPr>
        <w:t xml:space="preserve">Daugavpils  </w:t>
      </w:r>
      <w:proofErr w:type="spellStart"/>
      <w:r w:rsidRPr="00A75EC8">
        <w:rPr>
          <w:rFonts w:ascii="Times New Roman" w:hAnsi="Times New Roman"/>
          <w:bCs/>
          <w:iCs/>
        </w:rPr>
        <w:t>valstspilsētas</w:t>
      </w:r>
      <w:proofErr w:type="spellEnd"/>
      <w:r w:rsidRPr="00A75EC8">
        <w:rPr>
          <w:rFonts w:ascii="Times New Roman" w:hAnsi="Times New Roman"/>
          <w:bCs/>
          <w:iCs/>
        </w:rPr>
        <w:t xml:space="preserve"> pašvaldības iestāde “Daugavpils Kultūras pils” ēkas ieejas lieveņu remonts”</w:t>
      </w:r>
      <w:r w:rsidRPr="00A75EC8">
        <w:rPr>
          <w:rFonts w:ascii="Times New Roman" w:hAnsi="Times New Roman"/>
          <w:bCs/>
          <w:iCs/>
          <w:highlight w:val="white"/>
        </w:rPr>
        <w:t xml:space="preserve">, identifikācijas Nr. </w:t>
      </w:r>
      <w:r w:rsidRPr="00A75EC8">
        <w:rPr>
          <w:rFonts w:ascii="Times New Roman" w:hAnsi="Times New Roman"/>
          <w:bCs/>
          <w:iCs/>
        </w:rPr>
        <w:t>DKP/2026/12</w:t>
      </w:r>
      <w:r w:rsidRPr="00A75EC8">
        <w:rPr>
          <w:rFonts w:ascii="Times New Roman" w:hAnsi="Times New Roman"/>
          <w:bCs/>
          <w:iCs/>
          <w:highlight w:val="white"/>
        </w:rPr>
        <w:t>,</w:t>
      </w:r>
      <w:r w:rsidRPr="00711195">
        <w:rPr>
          <w:rFonts w:ascii="Times New Roman" w:hAnsi="Times New Roman"/>
          <w:b/>
          <w:i/>
          <w:highlight w:val="white"/>
        </w:rPr>
        <w:t xml:space="preserve"> </w:t>
      </w:r>
      <w:r w:rsidRPr="00711195">
        <w:rPr>
          <w:rFonts w:ascii="Times New Roman" w:hAnsi="Times New Roman"/>
          <w:highlight w:val="white"/>
        </w:rPr>
        <w:t xml:space="preserve">cenu aptaujā izvirzītajām prasībām, tai skaitā, </w:t>
      </w:r>
      <w:r w:rsidRPr="00711195">
        <w:rPr>
          <w:rFonts w:ascii="Times New Roman" w:hAnsi="Times New Roman"/>
        </w:rPr>
        <w:t>tehniskajā specifikācijā (1. pielikums) un būvdarbu apjoma sarakstu (3.pielikums) izvirzītajām prasībām par šādu līgumcenu:</w:t>
      </w:r>
    </w:p>
    <w:p w14:paraId="25994701" w14:textId="77777777" w:rsidR="00796835" w:rsidRPr="00711195" w:rsidRDefault="00796835" w:rsidP="00796835">
      <w:pPr>
        <w:jc w:val="both"/>
        <w:rPr>
          <w:rFonts w:ascii="Times New Roman" w:hAnsi="Times New Roman"/>
        </w:rPr>
      </w:pPr>
    </w:p>
    <w:p w14:paraId="01E53A59" w14:textId="1D1B2517" w:rsidR="00796835" w:rsidRPr="00711195" w:rsidRDefault="00796835" w:rsidP="00711195">
      <w:pPr>
        <w:jc w:val="center"/>
        <w:rPr>
          <w:rFonts w:ascii="Times New Roman" w:hAnsi="Times New Roman"/>
        </w:rPr>
      </w:pPr>
      <w:r w:rsidRPr="00711195">
        <w:rPr>
          <w:rFonts w:ascii="Times New Roman" w:hAnsi="Times New Roman"/>
        </w:rPr>
        <w:t>EUR ________________ (___________________________)</w:t>
      </w:r>
      <w:r w:rsidR="00A75EC8">
        <w:rPr>
          <w:rFonts w:ascii="Times New Roman" w:hAnsi="Times New Roman"/>
        </w:rPr>
        <w:t xml:space="preserve"> bez PVN</w:t>
      </w:r>
      <w:r w:rsidRPr="00711195">
        <w:rPr>
          <w:rFonts w:ascii="Times New Roman" w:hAnsi="Times New Roman"/>
        </w:rPr>
        <w:t xml:space="preserve"> ;</w:t>
      </w:r>
    </w:p>
    <w:p w14:paraId="41B35427" w14:textId="77777777" w:rsidR="00796835" w:rsidRPr="00711195" w:rsidRDefault="00796835" w:rsidP="00796835">
      <w:pPr>
        <w:jc w:val="both"/>
        <w:rPr>
          <w:rFonts w:ascii="Times New Roman" w:hAnsi="Times New Roman"/>
        </w:rPr>
      </w:pPr>
    </w:p>
    <w:p w14:paraId="5FCF687B" w14:textId="77777777" w:rsidR="00796835" w:rsidRPr="00711195" w:rsidRDefault="00796835" w:rsidP="00796835">
      <w:pPr>
        <w:jc w:val="both"/>
        <w:rPr>
          <w:rFonts w:ascii="Times New Roman" w:hAnsi="Times New Roman"/>
        </w:rPr>
      </w:pPr>
    </w:p>
    <w:p w14:paraId="596F863A" w14:textId="14AF8C8B" w:rsidR="00796835" w:rsidRPr="00711195" w:rsidRDefault="00711195" w:rsidP="00711195">
      <w:pPr>
        <w:pStyle w:val="Sarakstarindkopa"/>
        <w:numPr>
          <w:ilvl w:val="0"/>
          <w:numId w:val="2"/>
        </w:numPr>
        <w:jc w:val="both"/>
        <w:rPr>
          <w:rFonts w:ascii="Times New Roman" w:hAnsi="Times New Roman"/>
        </w:rPr>
      </w:pPr>
      <w:r>
        <w:rPr>
          <w:rFonts w:ascii="Times New Roman" w:hAnsi="Times New Roman"/>
        </w:rPr>
        <w:t>g</w:t>
      </w:r>
      <w:r w:rsidR="00796835" w:rsidRPr="00711195">
        <w:rPr>
          <w:rFonts w:ascii="Times New Roman" w:hAnsi="Times New Roman"/>
        </w:rPr>
        <w:t>arantij</w:t>
      </w:r>
      <w:r>
        <w:rPr>
          <w:rFonts w:ascii="Times New Roman" w:hAnsi="Times New Roman"/>
        </w:rPr>
        <w:t>u</w:t>
      </w:r>
      <w:r w:rsidR="00796835" w:rsidRPr="00711195">
        <w:rPr>
          <w:rFonts w:ascii="Times New Roman" w:hAnsi="Times New Roman"/>
        </w:rPr>
        <w:t xml:space="preserve"> līgumā paredzēto darbu veikšanai ________ (_______________) mēneši. </w:t>
      </w:r>
    </w:p>
    <w:p w14:paraId="0E5E18DE" w14:textId="77777777" w:rsidR="00796835" w:rsidRPr="00711195" w:rsidRDefault="00796835" w:rsidP="00796835">
      <w:pPr>
        <w:jc w:val="both"/>
        <w:rPr>
          <w:rFonts w:ascii="Times New Roman" w:hAnsi="Times New Roman"/>
          <w:b/>
          <w:bCs/>
          <w:i/>
          <w:iCs/>
        </w:rPr>
      </w:pPr>
    </w:p>
    <w:p w14:paraId="08029E35" w14:textId="77777777" w:rsidR="00796835" w:rsidRPr="00711195" w:rsidRDefault="00796835" w:rsidP="00796835">
      <w:pPr>
        <w:jc w:val="center"/>
        <w:rPr>
          <w:rFonts w:ascii="Times New Roman" w:hAnsi="Times New Roman"/>
        </w:rPr>
      </w:pPr>
    </w:p>
    <w:p w14:paraId="36B0900D" w14:textId="77777777" w:rsidR="00FF0226" w:rsidRDefault="00711195" w:rsidP="007869B0">
      <w:pPr>
        <w:ind w:left="720"/>
        <w:jc w:val="both"/>
        <w:rPr>
          <w:rFonts w:ascii="Times New Roman" w:hAnsi="Times New Roman"/>
        </w:rPr>
      </w:pPr>
      <w:r w:rsidRPr="00711195">
        <w:rPr>
          <w:rFonts w:ascii="Times New Roman" w:hAnsi="Times New Roman"/>
        </w:rPr>
        <w:t>Pielikumā</w:t>
      </w:r>
      <w:r w:rsidR="00FF0226">
        <w:rPr>
          <w:rFonts w:ascii="Times New Roman" w:hAnsi="Times New Roman"/>
        </w:rPr>
        <w:t>:</w:t>
      </w:r>
      <w:r w:rsidRPr="00711195">
        <w:rPr>
          <w:rFonts w:ascii="Times New Roman" w:hAnsi="Times New Roman"/>
        </w:rPr>
        <w:t xml:space="preserve"> tāme</w:t>
      </w:r>
      <w:r w:rsidR="007869B0">
        <w:rPr>
          <w:rFonts w:ascii="Times New Roman" w:hAnsi="Times New Roman"/>
        </w:rPr>
        <w:t xml:space="preserve"> </w:t>
      </w:r>
    </w:p>
    <w:p w14:paraId="4F6FCEBD" w14:textId="21E05884" w:rsidR="00711195" w:rsidRPr="00FF0226" w:rsidRDefault="007869B0" w:rsidP="007869B0">
      <w:pPr>
        <w:ind w:left="720"/>
        <w:jc w:val="both"/>
        <w:rPr>
          <w:rFonts w:ascii="Times New Roman" w:hAnsi="Times New Roman"/>
          <w:lang w:val="pl-PL" w:eastAsia="pl-PL"/>
        </w:rPr>
      </w:pPr>
      <w:r w:rsidRPr="00FF0226">
        <w:rPr>
          <w:rFonts w:ascii="Times New Roman" w:hAnsi="Times New Roman"/>
          <w:u w:val="single"/>
        </w:rPr>
        <w:t>(</w:t>
      </w:r>
      <w:r w:rsidRPr="00FF0226">
        <w:rPr>
          <w:rFonts w:ascii="Times New Roman" w:eastAsia="Times New Roman" w:hAnsi="Times New Roman"/>
          <w:i/>
          <w:iCs/>
          <w:u w:val="single"/>
          <w:lang w:val="pl-PL" w:eastAsia="pl-PL"/>
        </w:rPr>
        <w:t>Tām</w:t>
      </w:r>
      <w:r w:rsidRPr="00FF0226">
        <w:rPr>
          <w:rFonts w:ascii="Times New Roman" w:hAnsi="Times New Roman"/>
          <w:i/>
          <w:iCs/>
          <w:u w:val="single"/>
          <w:lang w:val="pl-PL" w:eastAsia="pl-PL"/>
        </w:rPr>
        <w:t xml:space="preserve">e </w:t>
      </w:r>
      <w:r w:rsidRPr="00FF0226">
        <w:rPr>
          <w:rFonts w:ascii="Times New Roman" w:eastAsia="Times New Roman" w:hAnsi="Times New Roman"/>
          <w:i/>
          <w:iCs/>
          <w:u w:val="single"/>
          <w:lang w:val="pl-PL" w:eastAsia="pl-PL"/>
        </w:rPr>
        <w:t>jāizstrādā atbilstoši Ministru kabineta 03.05.2017. noteikumi Nr. 239 LBN 501-17 “Būvizmaksu noteikšanas kārtība”,</w:t>
      </w:r>
      <w:r w:rsidRPr="00FF0226">
        <w:rPr>
          <w:rFonts w:ascii="Times New Roman" w:eastAsia="Times New Roman" w:hAnsi="Times New Roman"/>
          <w:lang w:val="pl-PL" w:eastAsia="pl-PL"/>
        </w:rPr>
        <w:t xml:space="preserve"> būvdarbu veidi un apjomi jāpieņem atbilstoši būvdarbu apjomu sarakstam, kā arī jāiekļauj visi tie darbi, materiāli un mehānismi, kas nepieciešami, lai izpildītu noteikto darbu pilnā apmērā un labā kvalitātē, ja arī tas nav īpaši izdalīts).</w:t>
      </w:r>
    </w:p>
    <w:p w14:paraId="0032670B" w14:textId="77777777" w:rsidR="00711195" w:rsidRPr="00FF0226" w:rsidRDefault="00711195" w:rsidP="00711195">
      <w:pPr>
        <w:rPr>
          <w:rFonts w:ascii="Times New Roman" w:hAnsi="Times New Roman"/>
        </w:rPr>
      </w:pPr>
    </w:p>
    <w:p w14:paraId="45F87557" w14:textId="77777777" w:rsidR="00711195" w:rsidRPr="00711195" w:rsidRDefault="00711195" w:rsidP="00711195">
      <w:pPr>
        <w:rPr>
          <w:rFonts w:ascii="Times New Roman" w:hAnsi="Times New Roman"/>
        </w:rPr>
      </w:pPr>
    </w:p>
    <w:tbl>
      <w:tblPr>
        <w:tblpPr w:leftFromText="180" w:rightFromText="180" w:vertAnchor="text" w:horzAnchor="margin" w:tblpX="-204" w:tblpY="99"/>
        <w:tblW w:w="2978" w:type="pct"/>
        <w:tblLook w:val="04A0" w:firstRow="1" w:lastRow="0" w:firstColumn="1" w:lastColumn="0" w:noHBand="0" w:noVBand="1"/>
      </w:tblPr>
      <w:tblGrid>
        <w:gridCol w:w="2153"/>
        <w:gridCol w:w="2794"/>
      </w:tblGrid>
      <w:tr w:rsidR="00711195" w:rsidRPr="00711195" w14:paraId="7B348868" w14:textId="77777777" w:rsidTr="00A528EA">
        <w:trPr>
          <w:trHeight w:val="270"/>
        </w:trPr>
        <w:tc>
          <w:tcPr>
            <w:tcW w:w="2176" w:type="pct"/>
            <w:vAlign w:val="center"/>
          </w:tcPr>
          <w:p w14:paraId="24B880FA" w14:textId="77777777" w:rsidR="00711195" w:rsidRPr="00711195" w:rsidRDefault="00711195" w:rsidP="00A528EA">
            <w:pPr>
              <w:keepLines/>
              <w:widowControl w:val="0"/>
              <w:rPr>
                <w:rFonts w:ascii="Times New Roman" w:hAnsi="Times New Roman"/>
                <w:b/>
                <w:bCs/>
                <w:i/>
              </w:rPr>
            </w:pPr>
            <w:r w:rsidRPr="00711195">
              <w:rPr>
                <w:rFonts w:ascii="Times New Roman" w:hAnsi="Times New Roman"/>
                <w:b/>
                <w:bCs/>
                <w:i/>
              </w:rPr>
              <w:t>Vārds, uzvārds,  amats</w:t>
            </w:r>
          </w:p>
        </w:tc>
        <w:tc>
          <w:tcPr>
            <w:tcW w:w="2824" w:type="pct"/>
            <w:vAlign w:val="center"/>
          </w:tcPr>
          <w:p w14:paraId="5538B2E9" w14:textId="77777777" w:rsidR="00711195" w:rsidRPr="00711195" w:rsidRDefault="00711195" w:rsidP="00A528EA">
            <w:pPr>
              <w:keepLines/>
              <w:widowControl w:val="0"/>
              <w:ind w:left="425"/>
              <w:rPr>
                <w:rFonts w:ascii="Times New Roman" w:hAnsi="Times New Roman"/>
                <w:i/>
              </w:rPr>
            </w:pPr>
          </w:p>
        </w:tc>
      </w:tr>
    </w:tbl>
    <w:p w14:paraId="20241EA6" w14:textId="77777777" w:rsidR="00711195" w:rsidRDefault="00711195" w:rsidP="00796835">
      <w:pPr>
        <w:jc w:val="center"/>
      </w:pPr>
    </w:p>
    <w:sectPr w:rsidR="007111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74FE8"/>
    <w:multiLevelType w:val="hybridMultilevel"/>
    <w:tmpl w:val="133669A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 w15:restartNumberingAfterBreak="0">
    <w:nsid w:val="56757EFE"/>
    <w:multiLevelType w:val="hybridMultilevel"/>
    <w:tmpl w:val="9C667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002949">
    <w:abstractNumId w:val="1"/>
  </w:num>
  <w:num w:numId="2" w16cid:durableId="186582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35"/>
    <w:rsid w:val="00060547"/>
    <w:rsid w:val="00711195"/>
    <w:rsid w:val="007869B0"/>
    <w:rsid w:val="00796835"/>
    <w:rsid w:val="00A75EC8"/>
    <w:rsid w:val="00AF354C"/>
    <w:rsid w:val="00AF363C"/>
    <w:rsid w:val="00B53A37"/>
    <w:rsid w:val="00FF02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FB39"/>
  <w15:chartTrackingRefBased/>
  <w15:docId w15:val="{034F07FA-27BA-417C-8D5F-0D500033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6835"/>
    <w:pPr>
      <w:spacing w:after="0" w:line="240"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796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96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9683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9683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9683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9683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9683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9683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9683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683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9683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9683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9683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9683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9683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9683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9683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9683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9683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9683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9683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9683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9683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96835"/>
    <w:rPr>
      <w:i/>
      <w:iCs/>
      <w:color w:val="404040" w:themeColor="text1" w:themeTint="BF"/>
    </w:rPr>
  </w:style>
  <w:style w:type="paragraph" w:styleId="Sarakstarindkopa">
    <w:name w:val="List Paragraph"/>
    <w:aliases w:val="Syle 1,Normal bullet 2,Bullet list,Virsraksti,2,Saistīto dokumentu saraksts,Numurets,PPS_Bullet,Strip,H&amp;P List Paragraph,Colorful List - Accent 12,Bullets,Numbered List,Paragraph,Bullet point 1,list paragraph,Párrafo de lista,Dot pt,lp"/>
    <w:basedOn w:val="Parasts"/>
    <w:link w:val="SarakstarindkopaRakstz"/>
    <w:uiPriority w:val="34"/>
    <w:qFormat/>
    <w:rsid w:val="00796835"/>
    <w:pPr>
      <w:ind w:left="720"/>
      <w:contextualSpacing/>
    </w:pPr>
  </w:style>
  <w:style w:type="character" w:styleId="Intensvsizclums">
    <w:name w:val="Intense Emphasis"/>
    <w:basedOn w:val="Noklusjumarindkopasfonts"/>
    <w:uiPriority w:val="21"/>
    <w:qFormat/>
    <w:rsid w:val="00796835"/>
    <w:rPr>
      <w:i/>
      <w:iCs/>
      <w:color w:val="2F5496" w:themeColor="accent1" w:themeShade="BF"/>
    </w:rPr>
  </w:style>
  <w:style w:type="paragraph" w:styleId="Intensvscitts">
    <w:name w:val="Intense Quote"/>
    <w:basedOn w:val="Parasts"/>
    <w:next w:val="Parasts"/>
    <w:link w:val="IntensvscittsRakstz"/>
    <w:uiPriority w:val="30"/>
    <w:qFormat/>
    <w:rsid w:val="00796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96835"/>
    <w:rPr>
      <w:i/>
      <w:iCs/>
      <w:color w:val="2F5496" w:themeColor="accent1" w:themeShade="BF"/>
    </w:rPr>
  </w:style>
  <w:style w:type="character" w:styleId="Intensvaatsauce">
    <w:name w:val="Intense Reference"/>
    <w:basedOn w:val="Noklusjumarindkopasfonts"/>
    <w:uiPriority w:val="32"/>
    <w:qFormat/>
    <w:rsid w:val="00796835"/>
    <w:rPr>
      <w:b/>
      <w:bCs/>
      <w:smallCaps/>
      <w:color w:val="2F5496" w:themeColor="accent1" w:themeShade="BF"/>
      <w:spacing w:val="5"/>
    </w:rPr>
  </w:style>
  <w:style w:type="character" w:customStyle="1" w:styleId="SarakstarindkopaRakstz">
    <w:name w:val="Saraksta rindkopa Rakstz."/>
    <w:aliases w:val="Syle 1 Rakstz.,Normal bullet 2 Rakstz.,Bullet list Rakstz.,Virsraksti Rakstz.,2 Rakstz.,Saistīto dokumentu saraksts Rakstz.,Numurets Rakstz.,PPS_Bullet Rakstz.,Strip Rakstz.,H&amp;P List Paragraph Rakstz.,Bullets Rakstz.,lp Rakstz."/>
    <w:link w:val="Sarakstarindkopa"/>
    <w:uiPriority w:val="34"/>
    <w:qFormat/>
    <w:rsid w:val="0079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716</Words>
  <Characters>409</Characters>
  <Application>Microsoft Office Word</Application>
  <DocSecurity>0</DocSecurity>
  <Lines>3</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Lubgāne</dc:creator>
  <cp:keywords/>
  <dc:description/>
  <cp:lastModifiedBy>Jeļena Lubgāne</cp:lastModifiedBy>
  <cp:revision>5</cp:revision>
  <dcterms:created xsi:type="dcterms:W3CDTF">2026-07-13T07:56:00Z</dcterms:created>
  <dcterms:modified xsi:type="dcterms:W3CDTF">2026-07-13T10:31:00Z</dcterms:modified>
</cp:coreProperties>
</file>